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79A2B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本溪县发展和改革局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079D294A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-875665</wp:posOffset>
            </wp:positionH>
            <wp:positionV relativeFrom="paragraph">
              <wp:posOffset>53340</wp:posOffset>
            </wp:positionV>
            <wp:extent cx="7069455" cy="4036060"/>
            <wp:effectExtent l="0" t="0" r="17145" b="2540"/>
            <wp:wrapSquare wrapText="bothSides"/>
            <wp:docPr id="1" name="图片 1" descr="397a89fdbed5516dad9869060caca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97a89fdbed5516dad9869060caca317"/>
                    <pic:cNvPicPr>
                      <a:picLocks noChangeAspect="1"/>
                    </pic:cNvPicPr>
                  </pic:nvPicPr>
                  <pic:blipFill>
                    <a:blip r:embed="rId4"/>
                    <a:srcRect l="5109" t="5149" r="8342" b="9053"/>
                    <a:stretch>
                      <a:fillRect/>
                    </a:stretch>
                  </pic:blipFill>
                  <pic:spPr>
                    <a:xfrm>
                      <a:off x="0" y="0"/>
                      <a:ext cx="7069455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1675391F"/>
    <w:rsid w:val="5E3D7898"/>
    <w:rsid w:val="5F621D60"/>
    <w:rsid w:val="76A6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1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邓铭阿.</cp:lastModifiedBy>
  <dcterms:modified xsi:type="dcterms:W3CDTF">2026-06-25T00:35:00Z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eyJoZGlkIjoiNjExZDM2NDQyZjkxMDliYjY3MjBkYjYyZjVlZDUxOTEiLCJ1c2VySWQiOiIyNDU0MDE0MTIifQ==</vt:lpwstr>
  </property>
  <property fmtid="{D5CDD505-2E9C-101B-9397-08002B2CF9AE}" pid="4" name="ICV">
    <vt:lpwstr>750731B3A343441A8658F601F16FA719_13</vt:lpwstr>
  </property>
</Properties>
</file>